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203A" w14:textId="2060EC8E" w:rsidR="003F3467" w:rsidRPr="001D3242" w:rsidRDefault="003F3467" w:rsidP="001D3242">
      <w:pPr>
        <w:tabs>
          <w:tab w:val="num" w:pos="1134"/>
        </w:tabs>
        <w:jc w:val="center"/>
        <w:rPr>
          <w:rFonts w:ascii="Arial" w:hAnsi="Arial" w:cs="Arial"/>
          <w:b/>
          <w:i/>
          <w:color w:val="C45911" w:themeColor="accent2" w:themeShade="BF"/>
          <w:sz w:val="36"/>
          <w:szCs w:val="36"/>
        </w:rPr>
      </w:pPr>
      <w:r w:rsidRPr="001D3242">
        <w:rPr>
          <w:rFonts w:ascii="Arial" w:hAnsi="Arial" w:cs="Arial"/>
          <w:b/>
          <w:i/>
          <w:color w:val="C45911" w:themeColor="accent2" w:themeShade="BF"/>
          <w:sz w:val="36"/>
          <w:szCs w:val="36"/>
        </w:rPr>
        <w:t xml:space="preserve">Rural and Remote Special Skills Position – ACEM </w:t>
      </w:r>
      <w:r w:rsidR="001D3242">
        <w:rPr>
          <w:rFonts w:ascii="Arial" w:hAnsi="Arial" w:cs="Arial"/>
          <w:b/>
          <w:i/>
          <w:color w:val="C45911" w:themeColor="accent2" w:themeShade="BF"/>
          <w:sz w:val="36"/>
          <w:szCs w:val="36"/>
        </w:rPr>
        <w:t>Accredited (for non ED)</w:t>
      </w:r>
      <w:r w:rsidRPr="001D3242">
        <w:rPr>
          <w:rFonts w:ascii="Arial" w:hAnsi="Arial" w:cs="Arial"/>
          <w:b/>
          <w:i/>
          <w:color w:val="C45911" w:themeColor="accent2" w:themeShade="BF"/>
          <w:sz w:val="36"/>
          <w:szCs w:val="36"/>
        </w:rPr>
        <w:t xml:space="preserve"> - Tennant Creek Hospital</w:t>
      </w:r>
      <w:r w:rsidR="00145C7B" w:rsidRPr="001D3242">
        <w:rPr>
          <w:rFonts w:ascii="Arial" w:hAnsi="Arial" w:cs="Arial"/>
          <w:b/>
          <w:i/>
          <w:color w:val="C45911" w:themeColor="accent2" w:themeShade="BF"/>
          <w:sz w:val="36"/>
          <w:szCs w:val="36"/>
        </w:rPr>
        <w:t xml:space="preserve"> – Positions available for rotations in </w:t>
      </w:r>
      <w:r w:rsidR="00B77FD0">
        <w:rPr>
          <w:rFonts w:ascii="Arial" w:hAnsi="Arial" w:cs="Arial"/>
          <w:b/>
          <w:i/>
          <w:color w:val="C45911" w:themeColor="accent2" w:themeShade="BF"/>
          <w:sz w:val="36"/>
          <w:szCs w:val="36"/>
        </w:rPr>
        <w:t>2025</w:t>
      </w:r>
      <w:r w:rsidR="00834272">
        <w:rPr>
          <w:rFonts w:ascii="Arial" w:hAnsi="Arial" w:cs="Arial"/>
          <w:b/>
          <w:i/>
          <w:color w:val="C45911" w:themeColor="accent2" w:themeShade="BF"/>
          <w:sz w:val="36"/>
          <w:szCs w:val="36"/>
        </w:rPr>
        <w:t xml:space="preserve"> and 2026.</w:t>
      </w:r>
    </w:p>
    <w:p w14:paraId="59D1F110" w14:textId="77777777" w:rsidR="003F3467" w:rsidRDefault="003F3467" w:rsidP="00BF59CD">
      <w:pPr>
        <w:tabs>
          <w:tab w:val="num" w:pos="1134"/>
        </w:tabs>
        <w:rPr>
          <w:rFonts w:ascii="Arial" w:hAnsi="Arial" w:cs="Arial"/>
          <w:b/>
          <w:i/>
          <w:sz w:val="22"/>
          <w:szCs w:val="22"/>
        </w:rPr>
      </w:pPr>
    </w:p>
    <w:p w14:paraId="6619E228" w14:textId="77777777" w:rsidR="00BF59CD" w:rsidRPr="001D3242" w:rsidRDefault="00BF59CD" w:rsidP="00BF59CD">
      <w:pPr>
        <w:tabs>
          <w:tab w:val="num" w:pos="1134"/>
        </w:tabs>
        <w:rPr>
          <w:rFonts w:ascii="Arial" w:hAnsi="Arial" w:cs="Arial"/>
          <w:b/>
          <w:i/>
          <w:sz w:val="32"/>
          <w:szCs w:val="32"/>
        </w:rPr>
      </w:pPr>
      <w:r w:rsidRPr="001D3242">
        <w:rPr>
          <w:rFonts w:ascii="Arial" w:hAnsi="Arial" w:cs="Arial"/>
          <w:b/>
          <w:i/>
          <w:sz w:val="32"/>
          <w:szCs w:val="32"/>
        </w:rPr>
        <w:t xml:space="preserve">Do you want to practice high acuity medicine, in a young population, </w:t>
      </w:r>
      <w:r w:rsidR="000849C3" w:rsidRPr="001D3242">
        <w:rPr>
          <w:rFonts w:ascii="Arial" w:hAnsi="Arial" w:cs="Arial"/>
          <w:b/>
          <w:i/>
          <w:sz w:val="32"/>
          <w:szCs w:val="32"/>
        </w:rPr>
        <w:t>as part of a small dynamic team?</w:t>
      </w:r>
      <w:r w:rsidRPr="001D3242">
        <w:rPr>
          <w:rFonts w:ascii="Arial" w:hAnsi="Arial" w:cs="Arial"/>
          <w:b/>
          <w:i/>
          <w:sz w:val="32"/>
          <w:szCs w:val="32"/>
        </w:rPr>
        <w:t xml:space="preserve">    80% of your patients will be Indigenous, there are no inpatient teams</w:t>
      </w:r>
      <w:r w:rsidR="0082212A" w:rsidRPr="001D3242">
        <w:rPr>
          <w:rFonts w:ascii="Arial" w:hAnsi="Arial" w:cs="Arial"/>
          <w:b/>
          <w:i/>
          <w:sz w:val="32"/>
          <w:szCs w:val="32"/>
        </w:rPr>
        <w:t xml:space="preserve"> and you are 50</w:t>
      </w:r>
      <w:r w:rsidR="001D3242">
        <w:rPr>
          <w:rFonts w:ascii="Arial" w:hAnsi="Arial" w:cs="Arial"/>
          <w:b/>
          <w:i/>
          <w:sz w:val="32"/>
          <w:szCs w:val="32"/>
        </w:rPr>
        <w:t>0km from the nearest CT scanner!</w:t>
      </w:r>
    </w:p>
    <w:p w14:paraId="0A05FAB1" w14:textId="77777777" w:rsidR="00BF59CD" w:rsidRPr="00016FAC" w:rsidRDefault="00BF59CD" w:rsidP="00BF59CD">
      <w:pPr>
        <w:rPr>
          <w:rFonts w:ascii="Arial" w:hAnsi="Arial" w:cs="Arial"/>
          <w:sz w:val="20"/>
        </w:rPr>
      </w:pPr>
    </w:p>
    <w:p w14:paraId="226F09D5" w14:textId="77777777" w:rsidR="00BF59CD" w:rsidRPr="00184653" w:rsidRDefault="00BF59CD" w:rsidP="00BF59C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Tennant Creek is a town of 5000, 500km north of Alice Springs in the vast Northern Territory outback. Tennant Creek hospital is </w:t>
      </w:r>
      <w:r w:rsidRPr="000E108A">
        <w:rPr>
          <w:rFonts w:ascii="Arial" w:hAnsi="Arial" w:cs="Arial"/>
          <w:sz w:val="20"/>
        </w:rPr>
        <w:t>a 20</w:t>
      </w:r>
      <w:r>
        <w:rPr>
          <w:rFonts w:ascii="Arial" w:hAnsi="Arial" w:cs="Arial"/>
          <w:sz w:val="20"/>
        </w:rPr>
        <w:t xml:space="preserve"> bed rural hospital with a modern emergency department.  </w:t>
      </w:r>
      <w:r w:rsidRPr="00016FAC">
        <w:rPr>
          <w:rFonts w:ascii="Arial" w:hAnsi="Arial" w:cs="Arial"/>
          <w:sz w:val="20"/>
        </w:rPr>
        <w:t xml:space="preserve">We have </w:t>
      </w:r>
      <w:r>
        <w:rPr>
          <w:rFonts w:ascii="Arial" w:hAnsi="Arial" w:cs="Arial"/>
          <w:sz w:val="20"/>
        </w:rPr>
        <w:t>14000</w:t>
      </w:r>
      <w:r w:rsidRPr="00016FA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Emergency </w:t>
      </w:r>
      <w:r w:rsidR="001D3242">
        <w:rPr>
          <w:rFonts w:ascii="Arial" w:hAnsi="Arial" w:cs="Arial"/>
          <w:sz w:val="20"/>
        </w:rPr>
        <w:t>presentations per year, and</w:t>
      </w:r>
      <w:r w:rsidRPr="00016FA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6600 admissions per year</w:t>
      </w:r>
      <w:r w:rsidRPr="00016FAC">
        <w:rPr>
          <w:rFonts w:ascii="Arial" w:hAnsi="Arial" w:cs="Arial"/>
          <w:sz w:val="20"/>
        </w:rPr>
        <w:t xml:space="preserve"> reflecting the high acuit</w:t>
      </w:r>
      <w:r>
        <w:rPr>
          <w:rFonts w:ascii="Arial" w:hAnsi="Arial" w:cs="Arial"/>
          <w:sz w:val="20"/>
        </w:rPr>
        <w:t xml:space="preserve">y of presentations. </w:t>
      </w:r>
    </w:p>
    <w:p w14:paraId="18D8E654" w14:textId="77777777" w:rsidR="00BF59CD" w:rsidRPr="00016FAC" w:rsidRDefault="00BF59CD" w:rsidP="00BF59CD">
      <w:pPr>
        <w:pStyle w:val="Header"/>
        <w:tabs>
          <w:tab w:val="clear" w:pos="4819"/>
          <w:tab w:val="clear" w:pos="9071"/>
        </w:tabs>
        <w:rPr>
          <w:rFonts w:ascii="Arial" w:hAnsi="Arial" w:cs="Arial"/>
          <w:sz w:val="20"/>
        </w:rPr>
      </w:pPr>
    </w:p>
    <w:p w14:paraId="5408F5F6" w14:textId="77777777" w:rsidR="00BF59CD" w:rsidRPr="00016FAC" w:rsidRDefault="001D3242" w:rsidP="00BF59C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59CD">
        <w:rPr>
          <w:rFonts w:ascii="Arial" w:hAnsi="Arial" w:cs="Arial"/>
          <w:sz w:val="20"/>
        </w:rPr>
        <w:t xml:space="preserve"> special skills position </w:t>
      </w:r>
      <w:r>
        <w:rPr>
          <w:rFonts w:ascii="Arial" w:hAnsi="Arial" w:cs="Arial"/>
          <w:sz w:val="20"/>
        </w:rPr>
        <w:t xml:space="preserve">in Rural and Remote medicine is </w:t>
      </w:r>
      <w:r w:rsidR="00BF59CD">
        <w:rPr>
          <w:rFonts w:ascii="Arial" w:hAnsi="Arial" w:cs="Arial"/>
          <w:sz w:val="20"/>
        </w:rPr>
        <w:t xml:space="preserve">available which has 6 months accreditation as a Category </w:t>
      </w:r>
      <w:proofErr w:type="gramStart"/>
      <w:r w:rsidR="00BF59CD">
        <w:rPr>
          <w:rFonts w:ascii="Arial" w:hAnsi="Arial" w:cs="Arial"/>
          <w:sz w:val="20"/>
        </w:rPr>
        <w:t>A</w:t>
      </w:r>
      <w:proofErr w:type="gramEnd"/>
      <w:r w:rsidR="00BF59CD">
        <w:rPr>
          <w:rFonts w:ascii="Arial" w:hAnsi="Arial" w:cs="Arial"/>
          <w:sz w:val="20"/>
        </w:rPr>
        <w:t xml:space="preserve"> Special Skills post for ACEM training. We are happy to take trainees on 3 or 6 month rotations.  We can also combine the rotation with Alice Springs Hospital Emergency Department </w:t>
      </w:r>
      <w:r w:rsidR="003F3467">
        <w:rPr>
          <w:rFonts w:ascii="Arial" w:hAnsi="Arial" w:cs="Arial"/>
          <w:sz w:val="20"/>
        </w:rPr>
        <w:t>rotations</w:t>
      </w:r>
      <w:r w:rsidR="00BF59CD">
        <w:rPr>
          <w:rFonts w:ascii="Arial" w:hAnsi="Arial" w:cs="Arial"/>
          <w:sz w:val="20"/>
        </w:rPr>
        <w:t xml:space="preserve">. </w:t>
      </w:r>
    </w:p>
    <w:p w14:paraId="76D0C936" w14:textId="77777777" w:rsidR="00BF59CD" w:rsidRPr="00016FAC" w:rsidRDefault="00BF59CD" w:rsidP="00BF59CD">
      <w:pPr>
        <w:rPr>
          <w:rFonts w:ascii="Arial" w:hAnsi="Arial" w:cs="Arial"/>
          <w:sz w:val="20"/>
        </w:rPr>
      </w:pPr>
    </w:p>
    <w:p w14:paraId="42C41D92" w14:textId="77777777" w:rsidR="00BF59CD" w:rsidRDefault="00BF59CD" w:rsidP="00BF59CD">
      <w:pPr>
        <w:rPr>
          <w:rFonts w:ascii="Arial" w:hAnsi="Arial" w:cs="Arial"/>
          <w:sz w:val="20"/>
        </w:rPr>
      </w:pPr>
      <w:r w:rsidRPr="00016FAC">
        <w:rPr>
          <w:rFonts w:ascii="Arial" w:hAnsi="Arial" w:cs="Arial"/>
          <w:sz w:val="20"/>
        </w:rPr>
        <w:t>The medicine is incredibly interesting. Rheumatic heart disease, bronchiectasis, chronic liver disease, renal disease, and diabetes are all prevalent, in a young population. Overwhelming sepsis is common.</w:t>
      </w:r>
      <w:r>
        <w:rPr>
          <w:rFonts w:ascii="Arial" w:hAnsi="Arial" w:cs="Arial"/>
          <w:sz w:val="20"/>
        </w:rPr>
        <w:t xml:space="preserve"> </w:t>
      </w:r>
      <w:r w:rsidRPr="00016FAC">
        <w:rPr>
          <w:rFonts w:ascii="Arial" w:hAnsi="Arial" w:cs="Arial"/>
          <w:sz w:val="20"/>
        </w:rPr>
        <w:t>Trauma is also common, with MVAs, truncal and thigh stabbings, and blunt trauma from assault.</w:t>
      </w:r>
      <w:r>
        <w:rPr>
          <w:rFonts w:ascii="Arial" w:hAnsi="Arial" w:cs="Arial"/>
          <w:sz w:val="20"/>
        </w:rPr>
        <w:t xml:space="preserve">  You will meet the challenge of becoming an excellent clinician wit</w:t>
      </w:r>
      <w:r w:rsidR="0082212A">
        <w:rPr>
          <w:rFonts w:ascii="Arial" w:hAnsi="Arial" w:cs="Arial"/>
          <w:sz w:val="20"/>
        </w:rPr>
        <w:t xml:space="preserve">h limited availability of tests.  </w:t>
      </w:r>
      <w:r>
        <w:rPr>
          <w:rFonts w:ascii="Arial" w:hAnsi="Arial" w:cs="Arial"/>
          <w:sz w:val="20"/>
        </w:rPr>
        <w:t xml:space="preserve">Patients requiring higher level care are retrieved to Alice Springs Hospital via RFDS and the </w:t>
      </w:r>
      <w:r w:rsidR="001D3242">
        <w:rPr>
          <w:rFonts w:ascii="Arial" w:hAnsi="Arial" w:cs="Arial"/>
          <w:sz w:val="20"/>
        </w:rPr>
        <w:t>Central Australian</w:t>
      </w:r>
      <w:r>
        <w:rPr>
          <w:rFonts w:ascii="Arial" w:hAnsi="Arial" w:cs="Arial"/>
          <w:sz w:val="20"/>
        </w:rPr>
        <w:t xml:space="preserve"> Retrieval Service.</w:t>
      </w:r>
    </w:p>
    <w:p w14:paraId="78AF34BD" w14:textId="77777777" w:rsidR="00BF59CD" w:rsidRDefault="00BF59CD" w:rsidP="00BF59CD">
      <w:pPr>
        <w:rPr>
          <w:rFonts w:ascii="Arial" w:hAnsi="Arial" w:cs="Arial"/>
          <w:sz w:val="20"/>
        </w:rPr>
      </w:pPr>
    </w:p>
    <w:p w14:paraId="74873A88" w14:textId="77777777" w:rsidR="00BF59CD" w:rsidRPr="00016FAC" w:rsidRDefault="00BF59CD" w:rsidP="00BF59C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rewarding work will be a combination of emergency department shifts, inpatient wards, telemedicine, and GP clinics.  Working in a small hospital will provide the opportunity to see your </w:t>
      </w:r>
      <w:r w:rsidR="0082212A">
        <w:rPr>
          <w:rFonts w:ascii="Arial" w:hAnsi="Arial" w:cs="Arial"/>
          <w:sz w:val="20"/>
        </w:rPr>
        <w:t>patients’</w:t>
      </w:r>
      <w:r>
        <w:rPr>
          <w:rFonts w:ascii="Arial" w:hAnsi="Arial" w:cs="Arial"/>
          <w:sz w:val="20"/>
        </w:rPr>
        <w:t xml:space="preserve"> progress through the wards and back to your GP clinic. There is always a senior generalist </w:t>
      </w:r>
      <w:r w:rsidR="001D3242">
        <w:rPr>
          <w:rFonts w:ascii="Arial" w:hAnsi="Arial" w:cs="Arial"/>
          <w:sz w:val="20"/>
        </w:rPr>
        <w:t xml:space="preserve">(FACRRM) </w:t>
      </w:r>
      <w:r>
        <w:rPr>
          <w:rFonts w:ascii="Arial" w:hAnsi="Arial" w:cs="Arial"/>
          <w:sz w:val="20"/>
        </w:rPr>
        <w:t xml:space="preserve">on call for onsite clinical support, but with the ability for the development of independent practice. The MRACC (Medical Retrieval Call Centre) in Alice Springs provide on phone support 24 hours a day. Your colleagues are a combination of FACRRM trainees and rotating residents from Alice Springs Hospital.  Education is both in-house in Tennant Creek and via teleconference to Alice Springs. </w:t>
      </w:r>
    </w:p>
    <w:p w14:paraId="02DD67A0" w14:textId="77777777" w:rsidR="00BF59CD" w:rsidRPr="00016FAC" w:rsidRDefault="00BF59CD" w:rsidP="00BF59CD">
      <w:pPr>
        <w:rPr>
          <w:rFonts w:ascii="Arial" w:hAnsi="Arial" w:cs="Arial"/>
          <w:sz w:val="20"/>
        </w:rPr>
      </w:pPr>
    </w:p>
    <w:p w14:paraId="02DD0E1D" w14:textId="77777777" w:rsidR="00BF59CD" w:rsidRPr="00016FAC" w:rsidRDefault="00BF59CD" w:rsidP="00BF59C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Set in the Territory outback there are National Parks offering c</w:t>
      </w:r>
      <w:r w:rsidRPr="00016FAC">
        <w:rPr>
          <w:rFonts w:ascii="Arial" w:hAnsi="Arial" w:cs="Arial"/>
          <w:sz w:val="20"/>
        </w:rPr>
        <w:t>amping, walking</w:t>
      </w:r>
      <w:r>
        <w:rPr>
          <w:rFonts w:ascii="Arial" w:hAnsi="Arial" w:cs="Arial"/>
          <w:sz w:val="20"/>
        </w:rPr>
        <w:t xml:space="preserve">, swimming, canoeing, bike riding and the annual Harmony Desert Festival.  </w:t>
      </w:r>
      <w:r w:rsidRPr="00016FAC">
        <w:rPr>
          <w:rFonts w:ascii="Arial" w:hAnsi="Arial" w:cs="Arial"/>
          <w:sz w:val="20"/>
        </w:rPr>
        <w:t xml:space="preserve">This is a great place to come to </w:t>
      </w:r>
      <w:r>
        <w:rPr>
          <w:rFonts w:ascii="Arial" w:hAnsi="Arial" w:cs="Arial"/>
          <w:sz w:val="20"/>
        </w:rPr>
        <w:t xml:space="preserve">expand your horizons, </w:t>
      </w:r>
      <w:r w:rsidRPr="00016FAC">
        <w:rPr>
          <w:rFonts w:ascii="Arial" w:hAnsi="Arial" w:cs="Arial"/>
          <w:sz w:val="20"/>
        </w:rPr>
        <w:t>to gain experience if you are thinking of doing voluntary service overseas, or if you are interested in broadening your experience of emergency medicine or Aboriginal health.</w:t>
      </w:r>
    </w:p>
    <w:p w14:paraId="75732FB9" w14:textId="77777777" w:rsidR="00BF59CD" w:rsidRPr="00016FAC" w:rsidRDefault="00BF59CD" w:rsidP="00BF59CD">
      <w:pPr>
        <w:rPr>
          <w:rFonts w:ascii="Arial" w:hAnsi="Arial" w:cs="Arial"/>
          <w:sz w:val="20"/>
        </w:rPr>
      </w:pPr>
    </w:p>
    <w:p w14:paraId="5EFABE18" w14:textId="77777777" w:rsidR="00BF59CD" w:rsidRDefault="00BF59CD" w:rsidP="00BF59CD">
      <w:pPr>
        <w:rPr>
          <w:rFonts w:ascii="Arial" w:hAnsi="Arial" w:cs="Arial"/>
          <w:sz w:val="20"/>
        </w:rPr>
      </w:pPr>
      <w:r w:rsidRPr="00016FAC">
        <w:rPr>
          <w:rFonts w:ascii="Arial" w:hAnsi="Arial" w:cs="Arial"/>
          <w:sz w:val="20"/>
        </w:rPr>
        <w:t>For further information</w:t>
      </w:r>
      <w:r w:rsidR="001D3242">
        <w:rPr>
          <w:rFonts w:ascii="Arial" w:hAnsi="Arial" w:cs="Arial"/>
          <w:sz w:val="20"/>
        </w:rPr>
        <w:t xml:space="preserve"> or to apply</w:t>
      </w:r>
      <w:r w:rsidRPr="00016FAC">
        <w:rPr>
          <w:rFonts w:ascii="Arial" w:hAnsi="Arial" w:cs="Arial"/>
          <w:sz w:val="20"/>
        </w:rPr>
        <w:t>, p</w:t>
      </w:r>
      <w:r w:rsidR="001D3242">
        <w:rPr>
          <w:rFonts w:ascii="Arial" w:hAnsi="Arial" w:cs="Arial"/>
          <w:sz w:val="20"/>
        </w:rPr>
        <w:t>lease contact</w:t>
      </w:r>
      <w:r w:rsidRPr="00016FAC">
        <w:rPr>
          <w:rFonts w:ascii="Arial" w:hAnsi="Arial" w:cs="Arial"/>
          <w:sz w:val="20"/>
        </w:rPr>
        <w:t>:</w:t>
      </w:r>
    </w:p>
    <w:p w14:paraId="545B74A9" w14:textId="77777777" w:rsidR="00BF59CD" w:rsidRPr="00016FAC" w:rsidRDefault="00BF59CD" w:rsidP="00BF59C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Dr Anna Fairbairn (ED Staff Specialist Alice Springs </w:t>
      </w:r>
      <w:r w:rsidR="001D3242">
        <w:rPr>
          <w:rFonts w:ascii="Arial" w:hAnsi="Arial" w:cs="Arial"/>
          <w:sz w:val="20"/>
        </w:rPr>
        <w:t>Hospital</w:t>
      </w:r>
      <w:r>
        <w:rPr>
          <w:rFonts w:ascii="Arial" w:hAnsi="Arial" w:cs="Arial"/>
          <w:sz w:val="20"/>
        </w:rPr>
        <w:t xml:space="preserve">) </w:t>
      </w:r>
      <w:r w:rsidRPr="006866A6">
        <w:rPr>
          <w:rFonts w:ascii="Arial" w:hAnsi="Arial" w:cs="Arial"/>
          <w:color w:val="0070C0"/>
          <w:sz w:val="20"/>
          <w:u w:val="single"/>
        </w:rPr>
        <w:t>anna.fairbairn@nt.gov.au</w:t>
      </w:r>
    </w:p>
    <w:p w14:paraId="53975E58" w14:textId="77777777" w:rsidR="00BF59CD" w:rsidRDefault="00BF59CD" w:rsidP="00BF59CD">
      <w:pPr>
        <w:ind w:left="426"/>
        <w:rPr>
          <w:rFonts w:ascii="Arial" w:hAnsi="Arial" w:cs="Arial"/>
          <w:sz w:val="20"/>
        </w:rPr>
      </w:pPr>
    </w:p>
    <w:p w14:paraId="710B45D6" w14:textId="77777777" w:rsidR="00E75B7A" w:rsidRDefault="001D3242">
      <w:r>
        <w:rPr>
          <w:noProof/>
          <w:lang w:eastAsia="en-AU"/>
        </w:rPr>
        <w:drawing>
          <wp:inline distT="0" distB="0" distL="0" distR="0" wp14:anchorId="588303D9" wp14:editId="35378542">
            <wp:extent cx="2714625" cy="1809750"/>
            <wp:effectExtent l="0" t="0" r="9525" b="0"/>
            <wp:docPr id="8" name="Picture 8" descr="210+ Tennant Creek Stock Photos, Pictures &amp;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10+ Tennant Creek Stock Photos, Pictures &amp; Royalty-Fre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70" cy="18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242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2DFFFE42" wp14:editId="50C9F62E">
            <wp:extent cx="2721982" cy="1809750"/>
            <wp:effectExtent l="0" t="0" r="2540" b="0"/>
            <wp:docPr id="11" name="Picture 11" descr="C:\Users\afair\AppData\Local\Microsoft\Windows\INetCache\Content.MSO\CE6C78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fair\AppData\Local\Microsoft\Windows\INetCache\Content.MSO\CE6C78E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44" cy="182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A37"/>
    <w:multiLevelType w:val="hybridMultilevel"/>
    <w:tmpl w:val="0C9E5E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13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CD"/>
    <w:rsid w:val="000849C3"/>
    <w:rsid w:val="000D5A6B"/>
    <w:rsid w:val="00145C7B"/>
    <w:rsid w:val="001D3242"/>
    <w:rsid w:val="003F3467"/>
    <w:rsid w:val="0082212A"/>
    <w:rsid w:val="00834272"/>
    <w:rsid w:val="00B77FD0"/>
    <w:rsid w:val="00BF59CD"/>
    <w:rsid w:val="00D75552"/>
    <w:rsid w:val="00D8560D"/>
    <w:rsid w:val="00E7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91DA"/>
  <w15:chartTrackingRefBased/>
  <w15:docId w15:val="{DDF17C31-321C-4A1C-864F-55B79B5A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9CD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59C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BF5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Fairbairn</dc:creator>
  <cp:keywords/>
  <dc:description/>
  <cp:lastModifiedBy>Rodney Angelo</cp:lastModifiedBy>
  <cp:revision>2</cp:revision>
  <dcterms:created xsi:type="dcterms:W3CDTF">2025-06-03T04:35:00Z</dcterms:created>
  <dcterms:modified xsi:type="dcterms:W3CDTF">2025-06-03T04:35:00Z</dcterms:modified>
</cp:coreProperties>
</file>